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5AD4E" w14:textId="2B6D8CBC" w:rsidR="00E51FC1" w:rsidRPr="004F06BC" w:rsidRDefault="00E51FC1" w:rsidP="004F06BC">
      <w:pPr>
        <w:pStyle w:val="KhngDncch"/>
        <w:rPr>
          <w:b/>
          <w:bCs/>
          <w:noProof/>
        </w:rPr>
      </w:pPr>
      <w:r w:rsidRPr="004F06BC">
        <w:rPr>
          <w:b/>
          <w:bCs/>
          <w:noProof/>
        </w:rPr>
        <w:t xml:space="preserve">SỞ GD &amp; ĐT </w:t>
      </w:r>
      <w:r w:rsidR="00311A91" w:rsidRPr="004F06BC">
        <w:rPr>
          <w:b/>
          <w:bCs/>
          <w:noProof/>
        </w:rPr>
        <w:t xml:space="preserve">TP ĐÀ </w:t>
      </w:r>
      <w:r w:rsidR="004F06BC" w:rsidRPr="004F06BC">
        <w:rPr>
          <w:b/>
          <w:bCs/>
          <w:noProof/>
        </w:rPr>
        <w:t>NẴNG</w:t>
      </w:r>
    </w:p>
    <w:p w14:paraId="650D51D3" w14:textId="77777777" w:rsidR="00E51FC1" w:rsidRPr="004F06BC" w:rsidRDefault="00E51FC1" w:rsidP="004F06BC">
      <w:pPr>
        <w:pStyle w:val="KhngDncch"/>
        <w:rPr>
          <w:b/>
          <w:bCs/>
          <w:noProof/>
        </w:rPr>
      </w:pPr>
      <w:r w:rsidRPr="004F06BC">
        <w:rPr>
          <w:b/>
          <w:bCs/>
          <w:noProof/>
        </w:rPr>
        <w:t>TRƯỜNG THPT ĐỖ ĐĂNG TUYỂN</w:t>
      </w:r>
    </w:p>
    <w:p w14:paraId="5CD0E004" w14:textId="7CD4FF99" w:rsidR="00E51FC1" w:rsidRPr="0097180B" w:rsidRDefault="00E51FC1" w:rsidP="00E51FC1">
      <w:pPr>
        <w:spacing w:after="0" w:line="312" w:lineRule="auto"/>
        <w:ind w:firstLine="720"/>
        <w:jc w:val="center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>MA TRẬN VÀ BẢN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>G</w:t>
      </w: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 ĐẶC TẢ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ĐỀ KIỂM TRA ĐỊNH KÌ MÔN </w:t>
      </w:r>
      <w:r w:rsidR="00E623C5" w:rsidRPr="0097180B">
        <w:rPr>
          <w:rFonts w:asciiTheme="majorHAnsi" w:hAnsiTheme="majorHAnsi" w:cstheme="majorHAnsi"/>
          <w:b/>
          <w:noProof/>
          <w:sz w:val="26"/>
          <w:szCs w:val="26"/>
        </w:rPr>
        <w:t>LỊCH SỬ</w:t>
      </w:r>
      <w:r w:rsidR="004E6704"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12</w:t>
      </w:r>
      <w:r w:rsidR="006B6B71">
        <w:rPr>
          <w:rFonts w:asciiTheme="majorHAnsi" w:hAnsiTheme="majorHAnsi" w:cstheme="majorHAnsi"/>
          <w:b/>
          <w:noProof/>
          <w:sz w:val="26"/>
          <w:szCs w:val="26"/>
        </w:rPr>
        <w:t xml:space="preserve"> (2025- 2026)</w:t>
      </w:r>
    </w:p>
    <w:p w14:paraId="542EE3A0" w14:textId="1453FD17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 xml:space="preserve">I. 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>X</w:t>
      </w:r>
      <w:r w:rsidRPr="0097180B">
        <w:rPr>
          <w:rFonts w:asciiTheme="majorHAnsi" w:hAnsiTheme="majorHAnsi" w:cstheme="majorHAnsi"/>
          <w:b/>
          <w:noProof/>
          <w:sz w:val="26"/>
          <w:szCs w:val="26"/>
          <w:lang w:val="vi-VN"/>
        </w:rPr>
        <w:t>ây dựng ma trận đề kiểm tra</w:t>
      </w:r>
      <w:r w:rsidRPr="0097180B">
        <w:rPr>
          <w:rFonts w:asciiTheme="majorHAnsi" w:hAnsiTheme="majorHAnsi" w:cstheme="majorHAnsi"/>
          <w:b/>
          <w:noProof/>
          <w:sz w:val="26"/>
          <w:szCs w:val="26"/>
        </w:rPr>
        <w:t xml:space="preserve"> </w:t>
      </w:r>
      <w:r w:rsidR="004F06BC">
        <w:rPr>
          <w:rFonts w:asciiTheme="majorHAnsi" w:hAnsiTheme="majorHAnsi" w:cstheme="majorHAnsi"/>
          <w:b/>
          <w:noProof/>
          <w:sz w:val="26"/>
          <w:szCs w:val="26"/>
        </w:rPr>
        <w:t>cuối học kì 1</w:t>
      </w:r>
    </w:p>
    <w:p w14:paraId="25DF59BA" w14:textId="161822DF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</w:pPr>
      <w:bookmarkStart w:id="0" w:name="_Hlk181102738"/>
      <w:r w:rsidRPr="0097180B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Khung ma trận đề kiểm tra định kì môn </w:t>
      </w:r>
      <w:r w:rsidR="00E623C5" w:rsidRPr="0097180B">
        <w:rPr>
          <w:rFonts w:asciiTheme="majorHAnsi" w:hAnsiTheme="majorHAnsi" w:cstheme="majorHAnsi"/>
          <w:b/>
          <w:noProof/>
          <w:sz w:val="26"/>
          <w:szCs w:val="26"/>
        </w:rPr>
        <w:t>LỊCH SỬ 12</w:t>
      </w:r>
      <w:r w:rsidR="00E623C5" w:rsidRPr="0097180B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 xml:space="preserve"> </w:t>
      </w:r>
      <w:r w:rsidRPr="0097180B">
        <w:rPr>
          <w:rFonts w:asciiTheme="majorHAnsi" w:hAnsiTheme="majorHAnsi" w:cstheme="majorHAnsi"/>
          <w:bCs/>
          <w:color w:val="000000" w:themeColor="text1"/>
          <w:sz w:val="26"/>
          <w:szCs w:val="26"/>
        </w:rPr>
        <w:t>(TNKQ</w:t>
      </w:r>
      <w:r w:rsidRPr="0097180B">
        <w:rPr>
          <w:rFonts w:asciiTheme="majorHAnsi" w:hAnsiTheme="majorHAnsi" w:cstheme="majorHAnsi"/>
          <w:b/>
          <w:bCs/>
          <w:color w:val="000000" w:themeColor="text1"/>
          <w:sz w:val="26"/>
          <w:szCs w:val="26"/>
        </w:rPr>
        <w:t xml:space="preserve"> </w:t>
      </w:r>
      <w:r w:rsidRPr="0097180B">
        <w:rPr>
          <w:rFonts w:asciiTheme="majorHAnsi" w:hAnsiTheme="majorHAnsi" w:cstheme="majorHAnsi"/>
          <w:bCs/>
          <w:sz w:val="26"/>
          <w:szCs w:val="26"/>
        </w:rPr>
        <w:t>nhiều lựa chọn; TNKQ đúng – sai; tự luận)</w:t>
      </w:r>
    </w:p>
    <w:tbl>
      <w:tblPr>
        <w:tblStyle w:val="LiBang"/>
        <w:tblW w:w="5600" w:type="pct"/>
        <w:tblInd w:w="-856" w:type="dxa"/>
        <w:tblLook w:val="04A0" w:firstRow="1" w:lastRow="0" w:firstColumn="1" w:lastColumn="0" w:noHBand="0" w:noVBand="1"/>
      </w:tblPr>
      <w:tblGrid>
        <w:gridCol w:w="553"/>
        <w:gridCol w:w="2209"/>
        <w:gridCol w:w="2968"/>
        <w:gridCol w:w="1065"/>
        <w:gridCol w:w="813"/>
        <w:gridCol w:w="679"/>
        <w:gridCol w:w="663"/>
        <w:gridCol w:w="719"/>
        <w:gridCol w:w="747"/>
        <w:gridCol w:w="666"/>
        <w:gridCol w:w="719"/>
        <w:gridCol w:w="682"/>
        <w:gridCol w:w="632"/>
        <w:gridCol w:w="797"/>
        <w:gridCol w:w="747"/>
        <w:gridCol w:w="963"/>
      </w:tblGrid>
      <w:tr w:rsidR="008B05BD" w:rsidRPr="0097180B" w14:paraId="4CF64124" w14:textId="77777777" w:rsidTr="00B61E31">
        <w:trPr>
          <w:trHeight w:val="991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1FDE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4046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6D69625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9F0A" w14:textId="77777777" w:rsidR="00E51FC1" w:rsidRPr="0097180B" w:rsidRDefault="00E51FC1" w:rsidP="00D542F0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dung/đơn vị kiến thức</w:t>
            </w:r>
          </w:p>
        </w:tc>
        <w:tc>
          <w:tcPr>
            <w:tcW w:w="219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7C05F" w14:textId="77777777" w:rsidR="00A24744" w:rsidRDefault="00A24744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</w:p>
          <w:p w14:paraId="49B53C3E" w14:textId="59F69CBC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E8DF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7E6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ỉ lệ</w:t>
            </w:r>
          </w:p>
          <w:p w14:paraId="4D5B91D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% điểm</w:t>
            </w:r>
          </w:p>
        </w:tc>
      </w:tr>
      <w:tr w:rsidR="00FB3F90" w:rsidRPr="0097180B" w14:paraId="61500E7F" w14:textId="77777777" w:rsidTr="00B61E31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DD4BA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6A475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01E2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8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0BB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nhiều lựa chọn</w:t>
            </w:r>
          </w:p>
        </w:tc>
        <w:tc>
          <w:tcPr>
            <w:tcW w:w="6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FA321" w14:textId="6DC96C34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TNKQ đúng</w:t>
            </w:r>
            <w:r w:rsidR="007F4F0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/</w:t>
            </w: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sai 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0A8B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  <w:tc>
          <w:tcPr>
            <w:tcW w:w="6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635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E423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D18B6" w:rsidRPr="0097180B" w14:paraId="4A54C116" w14:textId="77777777" w:rsidTr="00B61E31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FAAC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7ED7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B63B" w14:textId="77777777" w:rsidR="00E51FC1" w:rsidRPr="0097180B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EAAC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A116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28814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6538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FC39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D93E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904C0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22CC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DF4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1613D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Biết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2EB5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Hiểu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8D5E1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VD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09F5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0D18B6" w:rsidRPr="0097180B" w14:paraId="4F14970E" w14:textId="77777777" w:rsidTr="00B61E31">
        <w:trPr>
          <w:trHeight w:val="371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054F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60A7" w14:textId="0C8DD9B3" w:rsidR="00E51FC1" w:rsidRPr="0097180B" w:rsidRDefault="00E623C5" w:rsidP="00227FD9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eastAsia="Times New Roman" w:hAnsiTheme="majorHAnsi" w:cstheme="majorHAnsi"/>
                <w:b/>
                <w:sz w:val="24"/>
                <w:szCs w:val="24"/>
              </w:rPr>
              <w:t>Chủ đề 2</w:t>
            </w:r>
            <w:r w:rsidRPr="0097180B">
              <w:rPr>
                <w:rFonts w:asciiTheme="majorHAnsi" w:eastAsia="Times New Roman" w:hAnsiTheme="majorHAnsi" w:cstheme="majorHAnsi"/>
                <w:sz w:val="24"/>
                <w:szCs w:val="24"/>
              </w:rPr>
              <w:t>. ASEAN: Những chặng đường lịch sử.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C2D5" w14:textId="66680A39" w:rsidR="00E51FC1" w:rsidRPr="0097180B" w:rsidRDefault="00626DB8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5.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Cộng đồng ASEAN: Từ ý trưởng đến hiện thực.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28E3" w14:textId="58CF8279" w:rsidR="00E51FC1" w:rsidRPr="0097180B" w:rsidRDefault="00C97B7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7F8D" w14:textId="39412CD3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446C" w14:textId="7D5822EF" w:rsidR="00E51FC1" w:rsidRPr="00666326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DB44" w14:textId="3E37DB01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BF9B" w14:textId="4B5C7733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7978" w14:textId="7E2422EA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DA77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FA52" w14:textId="77777777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F5A2" w14:textId="75DB6E51" w:rsidR="00E51FC1" w:rsidRPr="0097180B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F329" w14:textId="71136BDF" w:rsidR="00E51FC1" w:rsidRPr="007C429A" w:rsidRDefault="00E75D4F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4549" w14:textId="36C4973C" w:rsidR="00E51FC1" w:rsidRPr="007C429A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CFBE" w14:textId="2482535B" w:rsidR="00E51FC1" w:rsidRPr="007C429A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9E23" w14:textId="2F64A91D" w:rsidR="00E51FC1" w:rsidRPr="00830AB6" w:rsidRDefault="006026D7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2,5</w:t>
            </w:r>
          </w:p>
        </w:tc>
      </w:tr>
      <w:tr w:rsidR="000D18B6" w:rsidRPr="0097180B" w14:paraId="79CB3009" w14:textId="77777777" w:rsidTr="00B61E31">
        <w:trPr>
          <w:trHeight w:val="730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F3D51E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2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83EA75" w14:textId="414C620F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z w:val="24"/>
                <w:szCs w:val="24"/>
              </w:rPr>
              <w:t>Chủ đề 3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Cách mạng tháng Tám năm 1945, chiến tranh giải phóng dân tộc và chiến tranh bảo vệ Tổ quốc trong lịch sử Việt Nam (Từ tháng 8 năm 1945 đến nay)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7CB2" w14:textId="26DDD03E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6.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Cách mạng tháng Tám năm 1945.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8B9C" w14:textId="3D563711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BC6F" w14:textId="65679C6E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C339" w14:textId="1045EB7C" w:rsidR="00B61E31" w:rsidRPr="00666326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0D77" w14:textId="04A89E95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B10" w14:textId="53D85FAB" w:rsidR="00B61E31" w:rsidRPr="00AA771F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470A" w14:textId="2EDAFD09" w:rsidR="00B61E31" w:rsidRPr="00A526E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18C9" w14:textId="6C2A7A00" w:rsidR="00B61E31" w:rsidRPr="00271B7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9BCE" w14:textId="70170E55" w:rsidR="00B61E31" w:rsidRPr="00271B7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FDEF" w14:textId="04273B35" w:rsidR="00B61E31" w:rsidRPr="00271B7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9ACB" w14:textId="77777777" w:rsidR="00B61E31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234A9A55" w14:textId="6A1A1B7B" w:rsidR="0030252E" w:rsidRPr="007C429A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593" w14:textId="77777777" w:rsidR="0030252E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  <w:p w14:paraId="000F86ED" w14:textId="59843D53" w:rsidR="00B61E31" w:rsidRPr="007C429A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30252E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b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F9E" w14:textId="0DB94836" w:rsidR="00B61E31" w:rsidRPr="007C429A" w:rsidRDefault="0013369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30252E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c,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30252E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d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CFF8" w14:textId="18EDAE12" w:rsidR="00B61E31" w:rsidRPr="00830AB6" w:rsidRDefault="006026D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15</w:t>
            </w:r>
          </w:p>
        </w:tc>
      </w:tr>
      <w:tr w:rsidR="000D18B6" w:rsidRPr="0097180B" w14:paraId="0A1C6EB9" w14:textId="77777777" w:rsidTr="00B61E31">
        <w:trPr>
          <w:trHeight w:val="187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C5990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4B332" w14:textId="77777777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B3C62" w14:textId="6E8AF706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7.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Cuộc kháng chiến chống thực dân Pháp (1945 - 1954)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6C9" w14:textId="2F8B5733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C82D" w14:textId="5F4C719F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20F2" w14:textId="0B75559F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9909" w14:textId="7F1C10A9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E629" w14:textId="1B7CEA4D" w:rsidR="00B61E31" w:rsidRPr="00C97B7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6F0F" w14:textId="684B317C" w:rsidR="00B61E31" w:rsidRPr="00C97B7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8D2F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0BC8" w14:textId="2E7DFD87" w:rsidR="00B61E31" w:rsidRPr="002926C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C1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CAFB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CD36" w14:textId="77777777" w:rsidR="00B61E31" w:rsidRDefault="00A2126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62CBB20F" w14:textId="27409184" w:rsidR="00A21267" w:rsidRPr="007C429A" w:rsidRDefault="00A2126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EC33" w14:textId="731B43C6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A21267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b</w:t>
            </w:r>
          </w:p>
          <w:p w14:paraId="3B7AD01A" w14:textId="2CF40625" w:rsidR="00B61E31" w:rsidRPr="007C429A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FB3F90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4970" w14:textId="3EDCF090" w:rsidR="00B61E31" w:rsidRPr="007C429A" w:rsidRDefault="0013369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3F47" w14:textId="18D140A0" w:rsidR="00B61E31" w:rsidRPr="00830AB6" w:rsidRDefault="006026D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35</w:t>
            </w:r>
          </w:p>
        </w:tc>
      </w:tr>
      <w:tr w:rsidR="000D18B6" w:rsidRPr="0097180B" w14:paraId="55268586" w14:textId="77777777" w:rsidTr="00B61E31">
        <w:trPr>
          <w:trHeight w:val="187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9EB059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FF097" w14:textId="77777777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BBC8" w14:textId="63E6BB1C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8.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Cuộc kháng chiến chống Mỹ, cứu nước (1954 - 1975)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9A2DA" w14:textId="0F9D1912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4BB5" w14:textId="12AFCFF5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0F4F" w14:textId="3FCA39E9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1826" w14:textId="2C77C214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6178" w14:textId="095D3C68" w:rsidR="00B61E31" w:rsidRPr="001E7C4D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EF25" w14:textId="58E30BAA" w:rsidR="00B61E31" w:rsidRPr="00A526E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1AE8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687" w14:textId="3273EB27" w:rsidR="00B61E31" w:rsidRPr="00B7570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C1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C045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EDF2" w14:textId="77777777" w:rsidR="00B61E31" w:rsidRDefault="00A2126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68E2C585" w14:textId="2A023AC1" w:rsidR="00A21267" w:rsidRPr="006400AC" w:rsidRDefault="00A2126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FCB7" w14:textId="3294CB5E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A21267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b</w:t>
            </w:r>
          </w:p>
          <w:p w14:paraId="5EC07C55" w14:textId="1A2F9E4E" w:rsidR="00B61E31" w:rsidRPr="006400AC" w:rsidRDefault="006026D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(</w:t>
            </w:r>
            <w:r w:rsidR="00B61E31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FB3F90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)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B886" w14:textId="1B07160D" w:rsidR="00B61E31" w:rsidRPr="006400AC" w:rsidRDefault="0013369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B8E2" w14:textId="2364EAF6" w:rsidR="00B61E31" w:rsidRPr="00830AB6" w:rsidRDefault="006026D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15</w:t>
            </w:r>
          </w:p>
        </w:tc>
      </w:tr>
      <w:tr w:rsidR="000D18B6" w:rsidRPr="0097180B" w14:paraId="64EBF4C4" w14:textId="77777777" w:rsidTr="00B61E31">
        <w:trPr>
          <w:trHeight w:val="2109"/>
        </w:trPr>
        <w:tc>
          <w:tcPr>
            <w:tcW w:w="1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9E7DA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F09127" w14:textId="77777777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FD61C8" w14:textId="662156DC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9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Cuộc đấu tranh bảo vệ Tổ quốc từ sau tháng 4 năm 1975 đến nay. Một số bài học lịch sử của các cuộc kháng chiến bảo vệ Tổ quốc từ năm 1945 đến nay.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CFC9D" w14:textId="70EDA6CC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3ED67" w14:textId="3084F2E9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73E24" w14:textId="5BD5B4C6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7CDFD" w14:textId="3DF27A22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D60D66" w14:textId="7E5C81F4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CB527" w14:textId="4B75B98F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E94B9" w14:textId="09214160" w:rsidR="00B61E31" w:rsidRPr="00B7570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C6B47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C5630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34FA5" w14:textId="114A930B" w:rsidR="00B61E31" w:rsidRPr="006400AC" w:rsidRDefault="00A2126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34F78" w14:textId="18413A2C" w:rsidR="00B61E31" w:rsidRPr="006400A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7CA953" w14:textId="5EC07479" w:rsidR="00B61E31" w:rsidRPr="006400A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8C35F" w14:textId="36ADC223" w:rsidR="00B61E31" w:rsidRPr="0032021C" w:rsidRDefault="000D18B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2,5</w:t>
            </w:r>
          </w:p>
        </w:tc>
      </w:tr>
      <w:tr w:rsidR="000D18B6" w:rsidRPr="0097180B" w14:paraId="00CF38F5" w14:textId="77777777" w:rsidTr="00B61E31">
        <w:trPr>
          <w:trHeight w:val="277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FECC66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F413BD" w14:textId="3393F9D5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z w:val="24"/>
                <w:szCs w:val="24"/>
              </w:rPr>
              <w:t>Chủ đề 4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>. Công cuộc Đổi mới ở Việt Nam từ năm 1986 đến nay.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F35B" w14:textId="25A24E59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Bài 10.</w:t>
            </w:r>
            <w:r w:rsidRPr="0097180B">
              <w:rPr>
                <w:rFonts w:asciiTheme="majorHAnsi" w:hAnsiTheme="majorHAnsi" w:cstheme="majorHAnsi"/>
                <w:sz w:val="24"/>
                <w:szCs w:val="24"/>
              </w:rPr>
              <w:t xml:space="preserve"> Khái quát về công cuộc Đổi mới từ năm 1986 đến nay.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A6" w14:textId="6648D6A4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0590" w14:textId="0146CF9C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515C" w14:textId="3BFD58DC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0D6A" w14:textId="65756FE8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0ED" w14:textId="22850DF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10A2" w14:textId="337B76B0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FD35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925F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4896" w14:textId="0F61BC24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88EC" w14:textId="60DF0FA5" w:rsidR="00B61E31" w:rsidRPr="006400AC" w:rsidRDefault="00051F2F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84D2" w14:textId="1B24ED43" w:rsidR="00B61E31" w:rsidRPr="006400A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6A3F" w14:textId="5F500035" w:rsidR="00B61E31" w:rsidRPr="006400AC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B367" w14:textId="4962C5EF" w:rsidR="00B61E31" w:rsidRPr="006026D7" w:rsidRDefault="006026D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7,5</w:t>
            </w:r>
          </w:p>
        </w:tc>
      </w:tr>
      <w:tr w:rsidR="000D18B6" w:rsidRPr="0097180B" w14:paraId="109F530A" w14:textId="77777777" w:rsidTr="00B61E31">
        <w:trPr>
          <w:trHeight w:val="277"/>
        </w:trPr>
        <w:tc>
          <w:tcPr>
            <w:tcW w:w="1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7FDF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8A18" w14:textId="77777777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8CC5" w14:textId="613DDE06" w:rsidR="00B61E31" w:rsidRPr="0097180B" w:rsidRDefault="00B61E31" w:rsidP="00B61E3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186C9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Bài 11: </w:t>
            </w:r>
            <w:r w:rsidRPr="00186C90">
              <w:rPr>
                <w:rFonts w:asciiTheme="majorHAnsi" w:hAnsiTheme="majorHAnsi" w:cstheme="majorHAnsi"/>
                <w:sz w:val="24"/>
                <w:szCs w:val="24"/>
              </w:rPr>
              <w:t>Thành tựu cơ bản và bài học của công cuộc đổi mới từ năm 1986 đến nay.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1112" w14:textId="2358E9A1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BF85" w14:textId="77777777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454F" w14:textId="77777777" w:rsidR="00B61E31" w:rsidRPr="004E04F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A211" w14:textId="70E0C2E4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5321" w14:textId="79A18D0D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1b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C126" w14:textId="45AD1F0A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B66E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7BD1" w14:textId="56AC63D0" w:rsidR="00B61E31" w:rsidRPr="00BE4212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350" w14:textId="11896E53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C2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108" w14:textId="77777777" w:rsidR="00B61E31" w:rsidRDefault="007A67F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07051423" w14:textId="66F52D5B" w:rsidR="007A67F7" w:rsidRDefault="007A67F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2C4D" w14:textId="66D9E807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7A67F7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b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6F89" w14:textId="3B645463" w:rsidR="00B61E31" w:rsidRDefault="0013369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1c,1d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="00B61E31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FB3F90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C911" w14:textId="4D521948" w:rsidR="00B61E31" w:rsidRPr="0032021C" w:rsidRDefault="000D18B6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22,5</w:t>
            </w:r>
          </w:p>
        </w:tc>
      </w:tr>
      <w:tr w:rsidR="00FB3F90" w:rsidRPr="0097180B" w14:paraId="276825A8" w14:textId="77777777" w:rsidTr="00B61E31">
        <w:trPr>
          <w:trHeight w:val="277"/>
        </w:trPr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D46" w14:textId="78386AF9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C764" w14:textId="2AB86D67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33AE" w14:textId="692FC1EE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080" w14:textId="3A299B18" w:rsidR="00B61E31" w:rsidRPr="004E04F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415F" w14:textId="5C438BF3" w:rsidR="00B61E31" w:rsidRPr="0097180B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4(a)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AF4E" w14:textId="07E56C9D" w:rsidR="00B61E31" w:rsidRPr="0097180B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4(b)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015A" w14:textId="77777777" w:rsidR="00B61E31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4(c)</w:t>
            </w:r>
          </w:p>
          <w:p w14:paraId="42131C5A" w14:textId="5AEE1493" w:rsidR="0030252E" w:rsidRPr="0097180B" w:rsidRDefault="0030252E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4(d)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7A70" w14:textId="408ECF76" w:rsidR="00B61E31" w:rsidRPr="004823F5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2169" w14:textId="363D392A" w:rsidR="00B61E31" w:rsidRPr="004823F5" w:rsidRDefault="004E119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8367" w14:textId="65C6C3B1" w:rsidR="00B61E31" w:rsidRPr="0097180B" w:rsidRDefault="004E119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B60C5" w14:textId="77777777" w:rsidR="00B61E31" w:rsidRDefault="007A67F7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12</w:t>
            </w:r>
          </w:p>
          <w:p w14:paraId="6DE8BA1E" w14:textId="18706EDB" w:rsidR="00FE40A1" w:rsidRPr="006400AC" w:rsidRDefault="00FE40A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4a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CDA3" w14:textId="77777777" w:rsidR="00B61E31" w:rsidRDefault="00FE40A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4b</w:t>
            </w:r>
          </w:p>
          <w:p w14:paraId="1438F77A" w14:textId="2C13531B" w:rsidR="00FE40A1" w:rsidRPr="006400AC" w:rsidRDefault="00FB3F90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FE40A1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A6AF" w14:textId="50E8261C" w:rsidR="00133696" w:rsidRDefault="00133696" w:rsidP="00133696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c,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d</w:t>
            </w:r>
          </w:p>
          <w:p w14:paraId="687AD06B" w14:textId="44673E32" w:rsidR="00B61E31" w:rsidRPr="002252C9" w:rsidRDefault="00133696" w:rsidP="00133696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1TL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958D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FB3F90" w:rsidRPr="0097180B" w14:paraId="39164BCA" w14:textId="77777777" w:rsidTr="00B61E31">
        <w:trPr>
          <w:trHeight w:val="277"/>
        </w:trPr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7A8D" w14:textId="104325FF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điểm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2C2" w14:textId="3E1AF82D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244" w14:textId="354F2BF6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FE82" w14:textId="19CF0067" w:rsidR="00B61E31" w:rsidRPr="004E04F4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spacing w:val="-8"/>
                <w:sz w:val="26"/>
                <w:szCs w:val="2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8F8" w14:textId="2BAF9B22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3078" w14:textId="0ADF3774" w:rsidR="00B61E31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549" w14:textId="305F1749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C542" w14:textId="0C69A1CA" w:rsidR="00B61E31" w:rsidRPr="004823F5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303E" w14:textId="4B0D238F" w:rsidR="00B61E31" w:rsidRPr="004823F5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AE5D" w14:textId="521A0F32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F894" w14:textId="4F747768" w:rsidR="00B61E31" w:rsidRPr="00A654E8" w:rsidRDefault="00521C10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3AF4" w14:textId="4215BE8D" w:rsidR="00B61E31" w:rsidRPr="00A654E8" w:rsidRDefault="00521C10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7FC6" w14:textId="573C0508" w:rsidR="00B61E31" w:rsidRPr="00A654E8" w:rsidRDefault="00521C10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C6AA" w14:textId="103E1EA5" w:rsidR="00B61E31" w:rsidRPr="00521C10" w:rsidRDefault="00521C10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10</w:t>
            </w:r>
          </w:p>
        </w:tc>
      </w:tr>
      <w:tr w:rsidR="00B61E31" w:rsidRPr="0097180B" w14:paraId="5342A88A" w14:textId="77777777" w:rsidTr="00B61E31">
        <w:trPr>
          <w:trHeight w:val="227"/>
        </w:trPr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6DCC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Tỉ lệ %</w:t>
            </w:r>
          </w:p>
        </w:tc>
        <w:tc>
          <w:tcPr>
            <w:tcW w:w="152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11D39" w14:textId="281B65BE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7</w:t>
            </w: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0</w:t>
            </w:r>
          </w:p>
        </w:tc>
        <w:tc>
          <w:tcPr>
            <w:tcW w:w="6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060C" w14:textId="33919B78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</w:t>
            </w: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3DB63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40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46DCA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8592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30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50BCE" w14:textId="77777777" w:rsidR="00B61E31" w:rsidRPr="0097180B" w:rsidRDefault="00B61E31" w:rsidP="00B61E3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</w:pPr>
            <w:r w:rsidRPr="0097180B">
              <w:rPr>
                <w:rFonts w:asciiTheme="majorHAnsi" w:hAnsiTheme="majorHAnsi" w:cstheme="majorHAnsi"/>
                <w:b/>
                <w:spacing w:val="-8"/>
                <w:sz w:val="26"/>
                <w:szCs w:val="26"/>
              </w:rPr>
              <w:t>100</w:t>
            </w:r>
          </w:p>
        </w:tc>
      </w:tr>
      <w:bookmarkEnd w:id="0"/>
    </w:tbl>
    <w:p w14:paraId="3F4893A5" w14:textId="77777777" w:rsidR="00E51FC1" w:rsidRPr="0097180B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88518A4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45454D0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1742E3E5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78DF95ED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2AF4ECA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9F004C0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03E7322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AAD711B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722EE176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24ECC25B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68B0CE9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3431E289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6E88A44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40C2C787" w14:textId="77777777" w:rsidR="00C43E50" w:rsidRPr="0097180B" w:rsidRDefault="00C43E50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04AC155C" w14:textId="77777777" w:rsidR="000238F4" w:rsidRPr="0097180B" w:rsidRDefault="000238F4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</w:p>
    <w:p w14:paraId="5E54EECA" w14:textId="2AD95C2D" w:rsidR="00E51FC1" w:rsidRPr="00267D1E" w:rsidRDefault="00E51FC1" w:rsidP="00E51FC1">
      <w:pPr>
        <w:spacing w:after="0" w:line="312" w:lineRule="auto"/>
        <w:rPr>
          <w:rFonts w:asciiTheme="majorHAnsi" w:hAnsiTheme="majorHAnsi" w:cstheme="majorHAnsi"/>
          <w:b/>
          <w:noProof/>
          <w:sz w:val="26"/>
          <w:szCs w:val="26"/>
        </w:rPr>
      </w:pPr>
      <w:r w:rsidRPr="00267D1E">
        <w:rPr>
          <w:rFonts w:asciiTheme="majorHAnsi" w:hAnsiTheme="majorHAnsi" w:cstheme="majorHAnsi"/>
          <w:b/>
          <w:noProof/>
          <w:sz w:val="26"/>
          <w:szCs w:val="26"/>
        </w:rPr>
        <w:lastRenderedPageBreak/>
        <w:t xml:space="preserve">2. Bảng đặc tả đề kiểm tra cuối kì I Môn: </w:t>
      </w:r>
      <w:r w:rsidR="00211EF0">
        <w:rPr>
          <w:rFonts w:asciiTheme="majorHAnsi" w:hAnsiTheme="majorHAnsi" w:cstheme="majorHAnsi"/>
          <w:b/>
          <w:noProof/>
          <w:sz w:val="26"/>
          <w:szCs w:val="26"/>
        </w:rPr>
        <w:t xml:space="preserve">Lịch sử </w:t>
      </w:r>
      <w:r w:rsidRPr="00267D1E">
        <w:rPr>
          <w:rFonts w:asciiTheme="majorHAnsi" w:hAnsiTheme="majorHAnsi" w:cstheme="majorHAnsi"/>
          <w:b/>
          <w:noProof/>
          <w:sz w:val="26"/>
          <w:szCs w:val="26"/>
        </w:rPr>
        <w:t>12</w:t>
      </w:r>
    </w:p>
    <w:tbl>
      <w:tblPr>
        <w:tblStyle w:val="LiBang"/>
        <w:tblW w:w="5539" w:type="pct"/>
        <w:tblInd w:w="-856" w:type="dxa"/>
        <w:tblLook w:val="04A0" w:firstRow="1" w:lastRow="0" w:firstColumn="1" w:lastColumn="0" w:noHBand="0" w:noVBand="1"/>
      </w:tblPr>
      <w:tblGrid>
        <w:gridCol w:w="547"/>
        <w:gridCol w:w="1632"/>
        <w:gridCol w:w="1870"/>
        <w:gridCol w:w="9277"/>
        <w:gridCol w:w="1134"/>
        <w:gridCol w:w="992"/>
      </w:tblGrid>
      <w:tr w:rsidR="00D446AB" w:rsidRPr="00267D1E" w14:paraId="59213B7C" w14:textId="77777777" w:rsidTr="00D806B6">
        <w:trPr>
          <w:trHeight w:val="363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9B104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TT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ED66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Chương/</w:t>
            </w:r>
          </w:p>
          <w:p w14:paraId="14E84124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chủ đề</w:t>
            </w:r>
          </w:p>
        </w:tc>
        <w:tc>
          <w:tcPr>
            <w:tcW w:w="6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C8D0" w14:textId="56DF628A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Nội dung/</w:t>
            </w:r>
            <w:r w:rsidR="00AF4680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>đơn vị kiến thức</w:t>
            </w:r>
          </w:p>
        </w:tc>
        <w:tc>
          <w:tcPr>
            <w:tcW w:w="30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9906" w14:textId="70D4587A" w:rsidR="00E51FC1" w:rsidRPr="00267D1E" w:rsidRDefault="000F7188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E92B1C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6"/>
                <w:szCs w:val="26"/>
              </w:rPr>
              <w:t>Yêu cầu cần đạt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3D45" w14:textId="1AE568C6" w:rsidR="00E51FC1" w:rsidRPr="006E3B93" w:rsidRDefault="000F7188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M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  <w:t xml:space="preserve">ức độ </w:t>
            </w: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đánh giá</w:t>
            </w:r>
          </w:p>
        </w:tc>
      </w:tr>
      <w:tr w:rsidR="00D446AB" w:rsidRPr="00267D1E" w14:paraId="0C2FBE08" w14:textId="77777777" w:rsidTr="00D806B6">
        <w:trPr>
          <w:trHeight w:val="411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3DF75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7C6C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6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0AE2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0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D2A" w14:textId="77777777" w:rsidR="00E51FC1" w:rsidRPr="00267D1E" w:rsidRDefault="00E51FC1">
            <w:pPr>
              <w:spacing w:line="240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ADEA8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 xml:space="preserve">TNKQ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E165" w14:textId="77777777" w:rsidR="00E51FC1" w:rsidRPr="00267D1E" w:rsidRDefault="00E51F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Tự luận</w:t>
            </w:r>
          </w:p>
        </w:tc>
      </w:tr>
      <w:tr w:rsidR="00D446AB" w:rsidRPr="00267D1E" w14:paraId="622A39BC" w14:textId="77777777" w:rsidTr="00D806B6">
        <w:trPr>
          <w:trHeight w:val="278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E052" w14:textId="77777777" w:rsidR="00D02E3B" w:rsidRPr="00267D1E" w:rsidRDefault="00D02E3B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  <w:lang w:val="vi-VN"/>
              </w:rPr>
              <w:t>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F8DF" w14:textId="7D782B38" w:rsidR="00D02E3B" w:rsidRPr="00267D1E" w:rsidRDefault="00D02E3B" w:rsidP="00D02E3B">
            <w:pPr>
              <w:spacing w:line="312" w:lineRule="auto"/>
              <w:rPr>
                <w:rFonts w:asciiTheme="majorHAnsi" w:hAnsiTheme="majorHAnsi" w:cstheme="majorHAnsi"/>
                <w:b/>
                <w:bCs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eastAsia="Times New Roman" w:hAnsiTheme="majorHAnsi" w:cstheme="majorHAnsi"/>
                <w:b/>
                <w:sz w:val="26"/>
                <w:szCs w:val="26"/>
              </w:rPr>
              <w:t>Chủ đề 2</w:t>
            </w:r>
            <w:r w:rsidRPr="00267D1E">
              <w:rPr>
                <w:rFonts w:asciiTheme="majorHAnsi" w:eastAsia="Times New Roman" w:hAnsiTheme="majorHAnsi" w:cstheme="majorHAnsi"/>
                <w:sz w:val="26"/>
                <w:szCs w:val="26"/>
              </w:rPr>
              <w:t>. ASEAN: Những chặng đường lịch sử.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465F" w14:textId="626A76B8" w:rsidR="00D02E3B" w:rsidRPr="00267D1E" w:rsidRDefault="00D02E3B" w:rsidP="00D02E3B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5.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Cộng đồng ASEAN: Từ ý trưởng đến hiện thực.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46BE" w14:textId="77777777" w:rsidR="00D02E3B" w:rsidRPr="00267D1E" w:rsidRDefault="00D02E3B" w:rsidP="00D02E3B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- 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bookmarkStart w:id="1" w:name="_Hlk173521825"/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Nêu được nét chính về ý tưởng, mục tiêu và kế hoạch xây dựng Cộng đồng ASEAN.</w:t>
            </w:r>
          </w:p>
          <w:bookmarkEnd w:id="1"/>
          <w:p w14:paraId="3122FCEB" w14:textId="75D19917" w:rsidR="00C92C5A" w:rsidRPr="00267D1E" w:rsidRDefault="00C92C5A" w:rsidP="00D02E3B">
            <w:pPr>
              <w:pStyle w:val="0noidung"/>
              <w:ind w:firstLine="0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D8FE0" w14:textId="3A5ACEBA" w:rsidR="00D02E3B" w:rsidRPr="009D1840" w:rsidRDefault="008E0786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553C04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950" w14:textId="77777777" w:rsidR="00D02E3B" w:rsidRPr="00267D1E" w:rsidRDefault="00D02E3B" w:rsidP="00D02E3B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0E54AE6A" w14:textId="77777777" w:rsidTr="00D806B6">
        <w:trPr>
          <w:trHeight w:val="344"/>
        </w:trPr>
        <w:tc>
          <w:tcPr>
            <w:tcW w:w="1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4B4347A" w14:textId="51107E1C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DF1C8" w14:textId="00C2DF5B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Chủ đề 3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Cách mạng tháng Tám năm 1945, chiến tranh giải phóng dân tộc và chiến tranh bảo vệ Tổ quốc trong lịch sử Việt Nam (Từ tháng 8 năm 1945 đến nay)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47BE" w14:textId="4EFF4EBE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6.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Cách mạng tháng Tám năm 1945.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8E4" w14:textId="34C9BED3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0441CA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Nêu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được nét khái quát về bối cảnh lịch sử, diễn biến chính của Cách mạng tháng Tám năm 1945.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71C6FD99" w14:textId="77777777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: Hiểu được điều kiện, thời cơ của Cách mạng tháng Tám năm 1945. </w:t>
            </w:r>
          </w:p>
          <w:p w14:paraId="186A25CF" w14:textId="015AF395" w:rsidR="006C7C17" w:rsidRPr="000670FD" w:rsidRDefault="00C43E50" w:rsidP="000670FD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0670FD">
              <w:rPr>
                <w:rFonts w:asciiTheme="majorHAnsi" w:hAnsiTheme="majorHAnsi" w:cstheme="majorHAnsi"/>
                <w:b/>
                <w:sz w:val="26"/>
                <w:szCs w:val="26"/>
              </w:rPr>
              <w:t>- Vận dụng</w:t>
            </w:r>
            <w:r w:rsidRPr="000670FD">
              <w:rPr>
                <w:rFonts w:asciiTheme="majorHAnsi" w:hAnsiTheme="majorHAnsi" w:cstheme="majorHAnsi"/>
                <w:sz w:val="26"/>
                <w:szCs w:val="26"/>
              </w:rPr>
              <w:t xml:space="preserve">: </w:t>
            </w:r>
            <w:r w:rsidR="008E3EC9" w:rsidRPr="000670FD">
              <w:rPr>
                <w:rFonts w:asciiTheme="majorHAnsi" w:hAnsiTheme="majorHAnsi" w:cstheme="majorHAnsi"/>
                <w:sz w:val="26"/>
                <w:szCs w:val="26"/>
              </w:rPr>
              <w:t>Nhận xét, đánh giá được những điều kiện, thời cơ của Cách mạng tháng Tám năm 1945</w:t>
            </w:r>
            <w:r w:rsidR="00DD440D" w:rsidRPr="000670FD">
              <w:rPr>
                <w:rFonts w:asciiTheme="majorHAnsi" w:hAnsiTheme="majorHAnsi" w:cstheme="majorHAnsi"/>
                <w:sz w:val="26"/>
                <w:szCs w:val="26"/>
              </w:rPr>
              <w:t xml:space="preserve">. Các chủ trương, biện pháp của Đảng và chủ tịch Hồ Chí Minh trong </w:t>
            </w:r>
            <w:r w:rsidR="00484A5B" w:rsidRPr="000670FD">
              <w:rPr>
                <w:rFonts w:asciiTheme="majorHAnsi" w:hAnsiTheme="majorHAnsi" w:cstheme="majorHAnsi"/>
                <w:sz w:val="26"/>
                <w:szCs w:val="26"/>
              </w:rPr>
              <w:t>Cách mạng tháng Tám năm 1945</w:t>
            </w:r>
            <w:r w:rsidR="00DD440D" w:rsidRPr="000670FD">
              <w:rPr>
                <w:rFonts w:asciiTheme="majorHAnsi" w:hAnsiTheme="majorHAnsi" w:cstheme="majorHAnsi"/>
                <w:sz w:val="26"/>
                <w:szCs w:val="26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2B40" w14:textId="1132A728" w:rsidR="00842AE1" w:rsidRPr="00267D1E" w:rsidRDefault="008E0786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  <w:r w:rsidR="00553C04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0CE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1C85A7C3" w14:textId="77777777" w:rsidTr="00D806B6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18ED2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0D759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28A2" w14:textId="490FD4DC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7.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Cuộc kháng chiến chống thực dân Pháp (1945 - 1954)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034" w14:textId="6F006688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0441CA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Nêu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được nét khái quát về bối cảnh lịch sử, diễn biến chính của cuộc kháng chiến chống thực dân Pháp. </w:t>
            </w:r>
          </w:p>
          <w:p w14:paraId="51D64673" w14:textId="078F9411" w:rsidR="005E27FD" w:rsidRDefault="00111921" w:rsidP="00BB62B2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: </w:t>
            </w:r>
          </w:p>
          <w:p w14:paraId="2EF1642C" w14:textId="08F9AD82" w:rsidR="005E27FD" w:rsidRDefault="005E27FD" w:rsidP="00BB62B2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+ </w:t>
            </w:r>
            <w:r w:rsidR="003D010A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Hiểu</w:t>
            </w:r>
            <w:r w:rsidR="00A3124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được </w:t>
            </w:r>
            <w:r w:rsidR="00A31247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diễn biến chính của cuộc kháng chiến chống thực dân Pháp</w:t>
            </w:r>
            <w:r w:rsidR="005C330A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(1945-1954)</w:t>
            </w:r>
            <w:r w:rsidR="00A31247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. </w:t>
            </w:r>
          </w:p>
          <w:p w14:paraId="5D57A5A6" w14:textId="37CE7C9E" w:rsidR="00111921" w:rsidRDefault="005E27FD" w:rsidP="00BB62B2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+ Giải thích được n</w:t>
            </w:r>
            <w:r w:rsidR="00A31247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guyên nhân thắng lợi và ý nghĩa lịch sử của </w:t>
            </w:r>
            <w:r w:rsidR="00A31247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cuộc kháng chiến chống thực dân Pháp. </w:t>
            </w:r>
          </w:p>
          <w:p w14:paraId="5E2D8447" w14:textId="073D7FAC" w:rsidR="00842AE1" w:rsidRPr="00BB62B2" w:rsidRDefault="00BB62B2" w:rsidP="00BB62B2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: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Biết cách sưu tầm và sử dụng tư liệu lịch sử để tìm hiểu, đánh giá về </w:t>
            </w:r>
            <w:r w:rsidR="00C43E50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cuộc kháng chiến chống thực dân Pháp </w:t>
            </w:r>
            <w:r w:rsidR="00C43E50" w:rsidRPr="00267D1E">
              <w:rPr>
                <w:rFonts w:asciiTheme="majorHAnsi" w:hAnsiTheme="majorHAnsi" w:cstheme="majorHAnsi"/>
                <w:sz w:val="26"/>
                <w:szCs w:val="26"/>
              </w:rPr>
              <w:t>(1945 - 1954)</w:t>
            </w:r>
            <w:r w:rsidR="00C43E50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75D2" w14:textId="37C6B6B7" w:rsidR="00842AE1" w:rsidRPr="00267D1E" w:rsidRDefault="008E0786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C0B8" w14:textId="69C43CB2" w:rsidR="00F53B59" w:rsidRDefault="00757211" w:rsidP="00F53B59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8E0786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780CC244" w14:textId="4064F6D2" w:rsidR="00F53B59" w:rsidRPr="00267D1E" w:rsidRDefault="00F53B59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D446AB" w:rsidRPr="00267D1E" w14:paraId="38FB2DD0" w14:textId="77777777" w:rsidTr="00D806B6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F9AC3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12FD6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0E76" w14:textId="7F65D04A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8.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Cuộc kháng chiến chống Mỹ, cứu nước (1954 - 1975)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995B" w14:textId="444FB322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  <w:r w:rsidR="000441CA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Nêu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được những nét khái quát về bối cảnh lịch sử, các thắng lợi quan trọng của cuộc kháng chiến chống Mỹ cứu nước (1954-- 1975)..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  <w:p w14:paraId="0DCCBD92" w14:textId="77777777" w:rsidR="005E27FD" w:rsidRDefault="00432B16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z w:val="26"/>
                <w:szCs w:val="26"/>
              </w:rPr>
              <w:t>- Thông hiểu</w:t>
            </w:r>
            <w:r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: </w:t>
            </w:r>
          </w:p>
          <w:p w14:paraId="750F51E7" w14:textId="77777777" w:rsidR="005E27FD" w:rsidRDefault="005E27FD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+ </w:t>
            </w:r>
            <w:r w:rsidR="004C3DE6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Hiểu được được những diễn biến chính</w:t>
            </w:r>
            <w:r w:rsidR="004C3DE6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</w:t>
            </w:r>
            <w:r w:rsidR="00D17C8E" w:rsidRPr="00267D1E">
              <w:rPr>
                <w:rFonts w:asciiTheme="majorHAnsi" w:hAnsiTheme="majorHAnsi" w:cstheme="majorHAnsi"/>
                <w:bCs/>
                <w:sz w:val="26"/>
                <w:szCs w:val="26"/>
              </w:rPr>
              <w:t>t</w:t>
            </w:r>
            <w:r w:rsidR="00D17C8E"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rong cuộc </w:t>
            </w:r>
            <w:r w:rsidR="00D17C8E">
              <w:rPr>
                <w:rFonts w:asciiTheme="majorHAnsi" w:hAnsiTheme="majorHAnsi" w:cstheme="majorHAnsi"/>
                <w:sz w:val="26"/>
                <w:szCs w:val="26"/>
              </w:rPr>
              <w:t>kháng chiến</w:t>
            </w:r>
            <w:r w:rsidR="00D17C8E"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chống Mĩ cứu nước </w:t>
            </w:r>
            <w:r w:rsidR="004C3DE6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của </w:t>
            </w:r>
            <w:r w:rsidR="00432B16" w:rsidRPr="00267D1E">
              <w:rPr>
                <w:rFonts w:asciiTheme="majorHAnsi" w:eastAsia="Times New Roman" w:hAnsiTheme="majorHAnsi" w:cstheme="majorHAnsi"/>
                <w:bCs/>
                <w:sz w:val="26"/>
                <w:szCs w:val="26"/>
              </w:rPr>
              <w:t>quân và dân miền Nam</w:t>
            </w:r>
            <w:r w:rsidR="00432B16" w:rsidRPr="00267D1E">
              <w:rPr>
                <w:rFonts w:asciiTheme="majorHAnsi" w:hAnsiTheme="majorHAnsi" w:cstheme="majorHAnsi"/>
                <w:sz w:val="26"/>
                <w:szCs w:val="26"/>
              </w:rPr>
              <w:t>.</w:t>
            </w:r>
            <w:r w:rsidR="004C3DE6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 </w:t>
            </w:r>
          </w:p>
          <w:p w14:paraId="0C9778DE" w14:textId="21326FD2" w:rsidR="00432B16" w:rsidRDefault="005E27FD" w:rsidP="00C43E50">
            <w:pPr>
              <w:pStyle w:val="KhngDncch"/>
              <w:rPr>
                <w:rFonts w:asciiTheme="majorHAnsi" w:hAnsiTheme="majorHAnsi" w:cstheme="majorHAnsi"/>
                <w:color w:val="000000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+ 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Giải thích được </w:t>
            </w:r>
            <w:r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n</w:t>
            </w:r>
            <w:r w:rsidR="004C3DE6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guyên nhân thắng lợi và ý nghĩa lịch sử của </w:t>
            </w:r>
            <w:r w:rsidR="004C3DE6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cuộc kháng chiến chống </w:t>
            </w:r>
            <w:r w:rsidR="00D17C8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 xml:space="preserve">Mĩ cứu nước </w:t>
            </w:r>
            <w:r w:rsidR="00D17C8E" w:rsidRPr="00267D1E">
              <w:rPr>
                <w:rFonts w:asciiTheme="majorHAnsi" w:hAnsiTheme="majorHAnsi" w:cstheme="majorHAnsi"/>
                <w:sz w:val="26"/>
                <w:szCs w:val="26"/>
              </w:rPr>
              <w:t>(1954 – 1975)</w:t>
            </w:r>
            <w:r w:rsidR="004C3DE6" w:rsidRPr="00267D1E">
              <w:rPr>
                <w:rFonts w:asciiTheme="majorHAnsi" w:hAnsiTheme="majorHAnsi" w:cstheme="majorHAnsi"/>
                <w:color w:val="000000"/>
                <w:sz w:val="26"/>
                <w:szCs w:val="26"/>
              </w:rPr>
              <w:t>. </w:t>
            </w:r>
          </w:p>
          <w:p w14:paraId="28E58F3F" w14:textId="6F1B7D01" w:rsidR="00C43E50" w:rsidRPr="00267D1E" w:rsidRDefault="00C43E50" w:rsidP="00C43E50">
            <w:pPr>
              <w:pStyle w:val="KhngDncc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color w:val="000000"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: </w:t>
            </w:r>
          </w:p>
          <w:p w14:paraId="4648D075" w14:textId="09BAC7EE" w:rsidR="00BB144D" w:rsidRPr="00267D1E" w:rsidRDefault="00C43E50" w:rsidP="004E2530">
            <w:pPr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lastRenderedPageBreak/>
              <w:t xml:space="preserve">+ Biết cách sưu tầm và sử dụng tư liệu lịch sử để tìm hiểu, </w:t>
            </w:r>
            <w:r w:rsidR="004E2530">
              <w:rPr>
                <w:rFonts w:asciiTheme="majorHAnsi" w:hAnsiTheme="majorHAnsi" w:cstheme="majorHAnsi"/>
                <w:sz w:val="26"/>
                <w:szCs w:val="26"/>
              </w:rPr>
              <w:t xml:space="preserve">nhận xét,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đánh giá về cuộc kháng chiến chống Mỹ, cứu nước (1954-- 1975).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01A0" w14:textId="3BEA3ECA" w:rsidR="00842AE1" w:rsidRPr="00267D1E" w:rsidRDefault="008E0786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lastRenderedPageBreak/>
              <w:t>3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7011" w14:textId="1E86D24B" w:rsidR="00F53B59" w:rsidRDefault="00757211" w:rsidP="00F53B59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8E0786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</w:p>
          <w:p w14:paraId="1AB55143" w14:textId="657208BC" w:rsidR="00F53B59" w:rsidRPr="00553C04" w:rsidRDefault="00F53B59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D446AB" w:rsidRPr="00267D1E" w14:paraId="3E902370" w14:textId="77777777" w:rsidTr="00D806B6">
        <w:trPr>
          <w:trHeight w:val="344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FF61" w14:textId="77777777" w:rsidR="00842AE1" w:rsidRPr="00267D1E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0FAC" w14:textId="77777777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DEE62" w14:textId="7FF494F3" w:rsidR="00842AE1" w:rsidRPr="00267D1E" w:rsidRDefault="00842AE1" w:rsidP="00842AE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9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Cuộc đấu tranh bảo vệ Tổ quốc từ sau tháng 4 năm 1975 đến nay. Một số bài học lịch sử của các cuộc kháng chiến bảo vệ Tổ quốc từ năm 1945 đến nay.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FCD3" w14:textId="77777777" w:rsidR="0090036F" w:rsidRDefault="0090036F" w:rsidP="00C43E50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</w:p>
          <w:p w14:paraId="208054F4" w14:textId="5CE24EFC" w:rsidR="00432B16" w:rsidRPr="00A12610" w:rsidRDefault="00C43E50" w:rsidP="00C43E50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  <w:t xml:space="preserve">Nêu được những nét khái quát về bối cảnh lịch sử, diễn biến chính của cuộc chiến tranh bảo vệ Tổ quốc ở vùng biên giới Tây Nam và biên giới phía Bắc từ sau tháng 4-1975 đến nay. </w:t>
            </w:r>
          </w:p>
          <w:p w14:paraId="5ECF0895" w14:textId="5BE95E8A" w:rsidR="00267D1E" w:rsidRPr="00432B16" w:rsidRDefault="00267D1E" w:rsidP="00432B16">
            <w:pPr>
              <w:widowControl w:val="0"/>
              <w:suppressAutoHyphens/>
              <w:spacing w:line="312" w:lineRule="auto"/>
              <w:jc w:val="both"/>
              <w:rPr>
                <w:rFonts w:asciiTheme="majorHAnsi" w:hAnsiTheme="majorHAnsi" w:cstheme="majorHAnsi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1405" w14:textId="7593F7FA" w:rsidR="00842AE1" w:rsidRPr="00267D1E" w:rsidRDefault="008E0786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</w:t>
            </w:r>
            <w:r w:rsidR="00553C04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E020" w14:textId="0B553057" w:rsidR="00842AE1" w:rsidRPr="00553C04" w:rsidRDefault="00842AE1" w:rsidP="00842AE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CE1EC1" w:rsidRPr="00267D1E" w14:paraId="5B0FF23D" w14:textId="77777777" w:rsidTr="00D806B6">
        <w:trPr>
          <w:trHeight w:val="344"/>
        </w:trPr>
        <w:tc>
          <w:tcPr>
            <w:tcW w:w="17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1DDEBC" w14:textId="4CDCC965" w:rsidR="00CE1EC1" w:rsidRPr="00267D1E" w:rsidRDefault="00CE1EC1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  <w:t>3</w:t>
            </w:r>
          </w:p>
        </w:tc>
        <w:tc>
          <w:tcPr>
            <w:tcW w:w="52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3F6D186" w14:textId="4D270B0C" w:rsidR="00CE1EC1" w:rsidRPr="00267D1E" w:rsidRDefault="00CE1EC1" w:rsidP="00CE1EC1">
            <w:pPr>
              <w:spacing w:line="312" w:lineRule="auto"/>
              <w:rPr>
                <w:rFonts w:asciiTheme="majorHAnsi" w:hAnsiTheme="majorHAnsi" w:cstheme="majorHAnsi"/>
                <w:b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z w:val="26"/>
                <w:szCs w:val="26"/>
              </w:rPr>
              <w:t>Chủ đề 4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. Công cuộc Đổi mới ở Việt Nam từ năm 1986 đến nay.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EC00" w14:textId="6DDF9FA7" w:rsidR="00CE1EC1" w:rsidRPr="00267D1E" w:rsidRDefault="00CE1EC1" w:rsidP="00CE1EC1">
            <w:pPr>
              <w:spacing w:line="312" w:lineRule="auto"/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z w:val="26"/>
                <w:szCs w:val="26"/>
              </w:rPr>
              <w:t>Bài 10.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Khái quát về công cuộc Đổi mới từ năm 1986 đến nay.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DAD5" w14:textId="77777777" w:rsidR="0090036F" w:rsidRDefault="0090036F" w:rsidP="00CE1EC1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</w:p>
          <w:p w14:paraId="36FCB0C5" w14:textId="347C1E58" w:rsidR="00CE1EC1" w:rsidRPr="00267D1E" w:rsidRDefault="00CE1EC1" w:rsidP="00CE1EC1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Nêu được hoàn cảnh </w:t>
            </w:r>
            <w:r w:rsidR="00A87326">
              <w:rPr>
                <w:rFonts w:asciiTheme="majorHAnsi" w:hAnsiTheme="majorHAnsi" w:cstheme="majorHAnsi"/>
                <w:sz w:val="26"/>
                <w:szCs w:val="26"/>
              </w:rPr>
              <w:t xml:space="preserve">lịch sử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và nội dung chính các giai đoạn của công cuộc </w:t>
            </w:r>
            <w:r w:rsidR="002F3E99"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Đổi </w:t>
            </w: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>mới đất nước từ năm 1986 đến nay.</w:t>
            </w:r>
          </w:p>
          <w:p w14:paraId="5FFAB289" w14:textId="38CF8B4D" w:rsidR="00CE1EC1" w:rsidRPr="00267D1E" w:rsidRDefault="00CE1EC1" w:rsidP="00CE1EC1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1966" w14:textId="515884B7" w:rsidR="00CE1EC1" w:rsidRDefault="008E0786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3</w:t>
            </w:r>
            <w:r w:rsidR="00CE1EC1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 xml:space="preserve">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198D" w14:textId="77777777" w:rsidR="00CE1EC1" w:rsidRDefault="00CE1EC1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</w:p>
        </w:tc>
      </w:tr>
      <w:tr w:rsidR="00CE1EC1" w:rsidRPr="00267D1E" w14:paraId="124BEE20" w14:textId="77777777" w:rsidTr="00D806B6">
        <w:trPr>
          <w:trHeight w:val="265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19B0" w14:textId="5B584448" w:rsidR="00CE1EC1" w:rsidRPr="00267D1E" w:rsidRDefault="00CE1EC1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bCs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835A" w14:textId="67FC766E" w:rsidR="00CE1EC1" w:rsidRPr="0025416B" w:rsidRDefault="00CE1EC1" w:rsidP="00CE1EC1">
            <w:pPr>
              <w:spacing w:line="312" w:lineRule="auto"/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D674" w14:textId="46873FE7" w:rsidR="00CE1EC1" w:rsidRPr="00267D1E" w:rsidRDefault="00190AD2" w:rsidP="00CE1EC1">
            <w:pPr>
              <w:spacing w:line="312" w:lineRule="auto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186C9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 xml:space="preserve">Bài 11: </w:t>
            </w:r>
            <w:r w:rsidRPr="00186C90">
              <w:rPr>
                <w:rFonts w:asciiTheme="majorHAnsi" w:hAnsiTheme="majorHAnsi" w:cstheme="majorHAnsi"/>
                <w:sz w:val="24"/>
                <w:szCs w:val="24"/>
              </w:rPr>
              <w:t>Thành tựu cơ bản và bài học của công cuộc đổi mới từ năm 1986 đến nay.</w:t>
            </w:r>
          </w:p>
        </w:tc>
        <w:tc>
          <w:tcPr>
            <w:tcW w:w="3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2AAB" w14:textId="5AA95C3C" w:rsidR="00CE1EC1" w:rsidRDefault="00190AD2" w:rsidP="00190AD2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- </w:t>
            </w: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Nhận biết: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  <w:r w:rsidR="00221E51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Biết được </w:t>
            </w:r>
            <w:r w:rsidR="0090036F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hoàn cảnh lịch sử và </w:t>
            </w:r>
            <w:r w:rsidR="00221E51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>những t</w:t>
            </w:r>
            <w:r w:rsidRPr="00190AD2">
              <w:rPr>
                <w:rFonts w:asciiTheme="majorHAnsi" w:hAnsiTheme="majorHAnsi" w:cstheme="majorHAnsi"/>
                <w:sz w:val="26"/>
                <w:szCs w:val="26"/>
              </w:rPr>
              <w:t>hành tựu cơ bản của công cuộc đổi mới</w:t>
            </w:r>
            <w:r w:rsidR="00221E51">
              <w:rPr>
                <w:rFonts w:asciiTheme="majorHAnsi" w:hAnsiTheme="majorHAnsi" w:cstheme="majorHAnsi"/>
                <w:sz w:val="26"/>
                <w:szCs w:val="26"/>
              </w:rPr>
              <w:t xml:space="preserve"> ở Việt Nam</w:t>
            </w:r>
            <w:r w:rsidRPr="00190AD2">
              <w:rPr>
                <w:rFonts w:asciiTheme="majorHAnsi" w:hAnsiTheme="majorHAnsi" w:cstheme="majorHAnsi"/>
                <w:sz w:val="26"/>
                <w:szCs w:val="26"/>
              </w:rPr>
              <w:t xml:space="preserve"> từ năm 1986 đến nay.</w:t>
            </w:r>
          </w:p>
          <w:p w14:paraId="4A122E13" w14:textId="376782C5" w:rsidR="00051F2F" w:rsidRDefault="00051F2F" w:rsidP="00051F2F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bCs/>
                <w:spacing w:val="-8"/>
                <w:sz w:val="26"/>
                <w:szCs w:val="26"/>
              </w:rPr>
              <w:t>- Thông hiểu:</w:t>
            </w:r>
            <w:r>
              <w:rPr>
                <w:rFonts w:asciiTheme="majorHAnsi" w:hAnsiTheme="majorHAnsi" w:cstheme="majorHAnsi"/>
                <w:b/>
                <w:bCs/>
                <w:spacing w:val="-8"/>
                <w:sz w:val="26"/>
                <w:szCs w:val="26"/>
              </w:rPr>
              <w:t xml:space="preserve"> </w:t>
            </w:r>
            <w:r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>Hiểu</w:t>
            </w:r>
            <w:r w:rsidRPr="00051F2F">
              <w:rPr>
                <w:rFonts w:asciiTheme="majorHAnsi" w:hAnsiTheme="majorHAnsi" w:cstheme="majorHAnsi"/>
                <w:spacing w:val="-8"/>
                <w:sz w:val="26"/>
                <w:szCs w:val="26"/>
              </w:rPr>
              <w:t xml:space="preserve"> được</w:t>
            </w:r>
            <w:r>
              <w:rPr>
                <w:rFonts w:asciiTheme="majorHAnsi" w:hAnsiTheme="majorHAnsi" w:cstheme="majorHAnsi"/>
                <w:b/>
                <w:bCs/>
                <w:spacing w:val="-8"/>
                <w:sz w:val="26"/>
                <w:szCs w:val="26"/>
              </w:rPr>
              <w:t xml:space="preserve"> </w:t>
            </w:r>
            <w:r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>những t</w:t>
            </w:r>
            <w:r w:rsidRPr="00190AD2">
              <w:rPr>
                <w:rFonts w:asciiTheme="majorHAnsi" w:hAnsiTheme="majorHAnsi" w:cstheme="majorHAnsi"/>
                <w:sz w:val="26"/>
                <w:szCs w:val="26"/>
              </w:rPr>
              <w:t>hành tựu cơ bản của công cuộc đổi mới</w:t>
            </w:r>
            <w:r>
              <w:rPr>
                <w:rFonts w:asciiTheme="majorHAnsi" w:hAnsiTheme="majorHAnsi" w:cstheme="majorHAnsi"/>
                <w:sz w:val="26"/>
                <w:szCs w:val="26"/>
              </w:rPr>
              <w:t xml:space="preserve"> ở Việt Nam</w:t>
            </w:r>
            <w:r w:rsidRPr="00190AD2">
              <w:rPr>
                <w:rFonts w:asciiTheme="majorHAnsi" w:hAnsiTheme="majorHAnsi" w:cstheme="majorHAnsi"/>
                <w:sz w:val="26"/>
                <w:szCs w:val="26"/>
              </w:rPr>
              <w:t xml:space="preserve"> từ năm 1986 đến nay.</w:t>
            </w:r>
          </w:p>
          <w:p w14:paraId="5D95F4D6" w14:textId="77777777" w:rsidR="00B55C4B" w:rsidRDefault="00051F2F" w:rsidP="005B32FC">
            <w:pPr>
              <w:pStyle w:val="KhngDncch"/>
              <w:rPr>
                <w:rFonts w:asciiTheme="majorHAnsi" w:hAnsiTheme="majorHAnsi" w:cstheme="majorHAnsi"/>
                <w:spacing w:val="-2"/>
                <w:sz w:val="26"/>
                <w:szCs w:val="26"/>
              </w:rPr>
            </w:pPr>
            <w:r w:rsidRPr="00267D1E">
              <w:rPr>
                <w:rFonts w:asciiTheme="majorHAnsi" w:hAnsiTheme="majorHAnsi" w:cstheme="majorHAnsi"/>
                <w:b/>
                <w:spacing w:val="-2"/>
                <w:sz w:val="26"/>
                <w:szCs w:val="26"/>
              </w:rPr>
              <w:t>- Vận dụng</w:t>
            </w:r>
            <w:r w:rsidRPr="00267D1E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>:</w:t>
            </w:r>
            <w:r w:rsidR="00E50BD9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</w:p>
          <w:p w14:paraId="5F4D108E" w14:textId="62C6B249" w:rsidR="005B32FC" w:rsidRDefault="00B55C4B" w:rsidP="005B32FC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+ </w:t>
            </w:r>
            <w:r w:rsidR="005B32FC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Vận dụng </w:t>
            </w:r>
            <w:r w:rsidR="00B77C3A" w:rsidRPr="00267D1E">
              <w:rPr>
                <w:rFonts w:asciiTheme="majorHAnsi" w:hAnsiTheme="majorHAnsi" w:cstheme="majorHAnsi"/>
                <w:sz w:val="26"/>
                <w:szCs w:val="26"/>
              </w:rPr>
              <w:t>tư liệu lịch sử</w:t>
            </w:r>
            <w:r w:rsidR="00B77C3A">
              <w:rPr>
                <w:rFonts w:asciiTheme="majorHAnsi" w:hAnsiTheme="majorHAnsi" w:cstheme="majorHAnsi"/>
                <w:sz w:val="26"/>
                <w:szCs w:val="26"/>
              </w:rPr>
              <w:t>,</w:t>
            </w:r>
            <w:r w:rsidR="00B77C3A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</w:t>
            </w:r>
            <w:r w:rsidR="005B32FC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>kiến thức bài học</w:t>
            </w:r>
            <w:r w:rsidR="00B77C3A" w:rsidRPr="00267D1E">
              <w:rPr>
                <w:rFonts w:asciiTheme="majorHAnsi" w:hAnsiTheme="majorHAnsi" w:cstheme="majorHAnsi"/>
                <w:sz w:val="26"/>
                <w:szCs w:val="26"/>
              </w:rPr>
              <w:t xml:space="preserve"> để tìm hiểu để tìm hiểu</w:t>
            </w:r>
            <w:r w:rsidR="00B77C3A">
              <w:rPr>
                <w:rFonts w:asciiTheme="majorHAnsi" w:hAnsiTheme="majorHAnsi" w:cstheme="majorHAnsi"/>
                <w:sz w:val="26"/>
                <w:szCs w:val="26"/>
              </w:rPr>
              <w:t>,</w:t>
            </w:r>
            <w:r w:rsidR="005B32FC">
              <w:rPr>
                <w:rFonts w:asciiTheme="majorHAnsi" w:hAnsiTheme="majorHAnsi" w:cstheme="majorHAnsi"/>
                <w:spacing w:val="-2"/>
                <w:sz w:val="26"/>
                <w:szCs w:val="26"/>
              </w:rPr>
              <w:t xml:space="preserve"> nhận xét, đánh giá được t</w:t>
            </w:r>
            <w:r w:rsidR="005B32FC" w:rsidRPr="00190AD2">
              <w:rPr>
                <w:rFonts w:asciiTheme="majorHAnsi" w:hAnsiTheme="majorHAnsi" w:cstheme="majorHAnsi"/>
                <w:sz w:val="26"/>
                <w:szCs w:val="26"/>
              </w:rPr>
              <w:t>hành tựu cơ bản của công cuộc đổi mới</w:t>
            </w:r>
            <w:r w:rsidR="005B32FC">
              <w:rPr>
                <w:rFonts w:asciiTheme="majorHAnsi" w:hAnsiTheme="majorHAnsi" w:cstheme="majorHAnsi"/>
                <w:sz w:val="26"/>
                <w:szCs w:val="26"/>
              </w:rPr>
              <w:t xml:space="preserve"> ở Việt Nam</w:t>
            </w:r>
            <w:r w:rsidR="005B32FC" w:rsidRPr="00190AD2">
              <w:rPr>
                <w:rFonts w:asciiTheme="majorHAnsi" w:hAnsiTheme="majorHAnsi" w:cstheme="majorHAnsi"/>
                <w:sz w:val="26"/>
                <w:szCs w:val="26"/>
              </w:rPr>
              <w:t xml:space="preserve"> từ năm 1986 đến nay.</w:t>
            </w:r>
          </w:p>
          <w:p w14:paraId="40E34ECC" w14:textId="5CD1E683" w:rsidR="00B55C4B" w:rsidRDefault="00B55C4B" w:rsidP="005B32FC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+</w:t>
            </w:r>
            <w:r w:rsidRPr="00E92B1C">
              <w:rPr>
                <w:rFonts w:cs="Times New Roman"/>
                <w:sz w:val="26"/>
                <w:szCs w:val="26"/>
              </w:rPr>
              <w:t xml:space="preserve"> Vận dụng kiến thức </w:t>
            </w:r>
            <w:r>
              <w:rPr>
                <w:rFonts w:cs="Times New Roman"/>
                <w:sz w:val="26"/>
                <w:szCs w:val="26"/>
              </w:rPr>
              <w:t xml:space="preserve">và thực tiễn </w:t>
            </w:r>
            <w:r w:rsidR="00104CD4" w:rsidRPr="00190AD2">
              <w:rPr>
                <w:rFonts w:asciiTheme="majorHAnsi" w:hAnsiTheme="majorHAnsi" w:cstheme="majorHAnsi"/>
                <w:sz w:val="26"/>
                <w:szCs w:val="26"/>
              </w:rPr>
              <w:t>của công cuộc đổi mới</w:t>
            </w:r>
            <w:r w:rsidR="00104CD4">
              <w:rPr>
                <w:rFonts w:asciiTheme="majorHAnsi" w:hAnsiTheme="majorHAnsi" w:cstheme="majorHAnsi"/>
                <w:sz w:val="26"/>
                <w:szCs w:val="26"/>
              </w:rPr>
              <w:t xml:space="preserve"> ở Việt Nam</w:t>
            </w:r>
            <w:r w:rsidR="00104CD4" w:rsidRPr="00190AD2">
              <w:rPr>
                <w:rFonts w:asciiTheme="majorHAnsi" w:hAnsiTheme="majorHAnsi" w:cstheme="majorHAnsi"/>
                <w:sz w:val="26"/>
                <w:szCs w:val="26"/>
              </w:rPr>
              <w:t xml:space="preserve"> từ năm 1986 đến nay</w:t>
            </w:r>
            <w:r w:rsidR="00104CD4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để liên hệ trách nhiệm bản thân.</w:t>
            </w:r>
          </w:p>
          <w:p w14:paraId="6317BFBB" w14:textId="2A8104D5" w:rsidR="00051F2F" w:rsidRPr="00051F2F" w:rsidRDefault="00051F2F" w:rsidP="00190AD2">
            <w:pPr>
              <w:pStyle w:val="KhngDncch"/>
              <w:rPr>
                <w:rFonts w:asciiTheme="majorHAnsi" w:hAnsiTheme="majorHAnsi" w:cstheme="majorHAnsi"/>
                <w:sz w:val="26"/>
                <w:szCs w:val="26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C84" w14:textId="39088D7A" w:rsidR="00CE1EC1" w:rsidRPr="00267D1E" w:rsidRDefault="008E0786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431D" w14:textId="1BA59DB5" w:rsidR="00F53B59" w:rsidRDefault="00757211" w:rsidP="00F53B59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TL</w:t>
            </w:r>
            <w:r w:rsidR="00FD2670"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  <w:p w14:paraId="623B26CA" w14:textId="5E2C3732" w:rsidR="00F53B59" w:rsidRPr="00267D1E" w:rsidRDefault="00F53B59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</w:p>
        </w:tc>
      </w:tr>
      <w:tr w:rsidR="00E64D0E" w:rsidRPr="00267D1E" w14:paraId="2A6591A7" w14:textId="77777777" w:rsidTr="00E64D0E">
        <w:trPr>
          <w:trHeight w:val="272"/>
        </w:trPr>
        <w:tc>
          <w:tcPr>
            <w:tcW w:w="43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DA52" w14:textId="243E6F10" w:rsidR="00E64D0E" w:rsidRPr="00267D1E" w:rsidRDefault="00E64D0E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  <w:lang w:val="vi-VN"/>
              </w:rPr>
            </w:pPr>
            <w:r w:rsidRPr="00267D1E">
              <w:rPr>
                <w:rFonts w:asciiTheme="majorHAnsi" w:hAnsiTheme="majorHAnsi" w:cstheme="majorHAnsi"/>
                <w:b/>
                <w:color w:val="000000" w:themeColor="text1"/>
                <w:spacing w:val="-8"/>
                <w:sz w:val="26"/>
                <w:szCs w:val="26"/>
              </w:rPr>
              <w:t>Tổng số câu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C2825" w14:textId="4764EDAF" w:rsidR="00E64D0E" w:rsidRPr="00CD4C81" w:rsidRDefault="00E64D0E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16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01AA" w14:textId="69A316AC" w:rsidR="00E64D0E" w:rsidRPr="00CD4C81" w:rsidRDefault="00FD2670" w:rsidP="00CE1EC1">
            <w:pPr>
              <w:spacing w:line="312" w:lineRule="auto"/>
              <w:jc w:val="center"/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</w:pPr>
            <w:r>
              <w:rPr>
                <w:rFonts w:asciiTheme="majorHAnsi" w:hAnsiTheme="majorHAnsi" w:cstheme="majorHAnsi"/>
                <w:color w:val="000000" w:themeColor="text1"/>
                <w:spacing w:val="-8"/>
                <w:sz w:val="26"/>
                <w:szCs w:val="26"/>
              </w:rPr>
              <w:t>2</w:t>
            </w:r>
          </w:p>
        </w:tc>
      </w:tr>
    </w:tbl>
    <w:p w14:paraId="1CBA9F36" w14:textId="77777777" w:rsidR="00E51FC1" w:rsidRPr="0097180B" w:rsidRDefault="00E51FC1" w:rsidP="00E51FC1">
      <w:pPr>
        <w:spacing w:after="0" w:line="312" w:lineRule="auto"/>
        <w:jc w:val="center"/>
        <w:rPr>
          <w:rFonts w:asciiTheme="majorHAnsi" w:hAnsiTheme="majorHAnsi" w:cstheme="majorHAnsi"/>
          <w:bCs/>
          <w:noProof/>
          <w:sz w:val="26"/>
          <w:szCs w:val="26"/>
        </w:rPr>
      </w:pPr>
    </w:p>
    <w:p w14:paraId="03DA903F" w14:textId="77777777" w:rsidR="00B930AB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0DD36C2F" w14:textId="77777777" w:rsidR="00B930AB" w:rsidRDefault="00B930AB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7F20605D" w14:textId="77777777" w:rsidR="006F41E3" w:rsidRDefault="006F41E3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p w14:paraId="489BE748" w14:textId="77777777" w:rsidR="006F41E3" w:rsidRDefault="006F41E3" w:rsidP="00F9482E">
      <w:pPr>
        <w:pStyle w:val="KhngDncch"/>
        <w:rPr>
          <w:rStyle w:val="Manh"/>
          <w:rFonts w:asciiTheme="majorHAnsi" w:hAnsiTheme="majorHAnsi" w:cstheme="majorHAnsi"/>
          <w:color w:val="000000"/>
          <w:szCs w:val="28"/>
        </w:rPr>
      </w:pPr>
    </w:p>
    <w:sectPr w:rsidR="006F41E3" w:rsidSect="00190AD2">
      <w:pgSz w:w="16838" w:h="11906" w:orient="landscape"/>
      <w:pgMar w:top="568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FC1"/>
    <w:rsid w:val="000238F4"/>
    <w:rsid w:val="00027F1A"/>
    <w:rsid w:val="000441CA"/>
    <w:rsid w:val="00051F2F"/>
    <w:rsid w:val="000670FD"/>
    <w:rsid w:val="00082A67"/>
    <w:rsid w:val="000D18B6"/>
    <w:rsid w:val="000E08B0"/>
    <w:rsid w:val="000F7188"/>
    <w:rsid w:val="00104CD4"/>
    <w:rsid w:val="00111921"/>
    <w:rsid w:val="00133696"/>
    <w:rsid w:val="00144B5D"/>
    <w:rsid w:val="00150CC5"/>
    <w:rsid w:val="001813A1"/>
    <w:rsid w:val="00186C90"/>
    <w:rsid w:val="00190AD2"/>
    <w:rsid w:val="001A0B4B"/>
    <w:rsid w:val="001A3F8D"/>
    <w:rsid w:val="001D2FBB"/>
    <w:rsid w:val="001E7C4D"/>
    <w:rsid w:val="001F28B3"/>
    <w:rsid w:val="001F3526"/>
    <w:rsid w:val="00211EF0"/>
    <w:rsid w:val="00221E51"/>
    <w:rsid w:val="002252C9"/>
    <w:rsid w:val="00227FD9"/>
    <w:rsid w:val="0025416B"/>
    <w:rsid w:val="002564DD"/>
    <w:rsid w:val="00266CAA"/>
    <w:rsid w:val="00267D1E"/>
    <w:rsid w:val="00271B74"/>
    <w:rsid w:val="002926C4"/>
    <w:rsid w:val="002A29B5"/>
    <w:rsid w:val="002F3E99"/>
    <w:rsid w:val="0030252E"/>
    <w:rsid w:val="00311A91"/>
    <w:rsid w:val="0032021C"/>
    <w:rsid w:val="003701F5"/>
    <w:rsid w:val="003B2EBB"/>
    <w:rsid w:val="003D010A"/>
    <w:rsid w:val="00403E3A"/>
    <w:rsid w:val="00432B16"/>
    <w:rsid w:val="00467C9A"/>
    <w:rsid w:val="004823F5"/>
    <w:rsid w:val="00484A5B"/>
    <w:rsid w:val="004A68D1"/>
    <w:rsid w:val="004C3DE6"/>
    <w:rsid w:val="004E04F4"/>
    <w:rsid w:val="004E1197"/>
    <w:rsid w:val="004E2530"/>
    <w:rsid w:val="004E6704"/>
    <w:rsid w:val="004F06BC"/>
    <w:rsid w:val="00500A1B"/>
    <w:rsid w:val="0052141F"/>
    <w:rsid w:val="00521C10"/>
    <w:rsid w:val="005419CC"/>
    <w:rsid w:val="00553C04"/>
    <w:rsid w:val="005944BC"/>
    <w:rsid w:val="005B32FC"/>
    <w:rsid w:val="005B4368"/>
    <w:rsid w:val="005C330A"/>
    <w:rsid w:val="005E27FD"/>
    <w:rsid w:val="005F058A"/>
    <w:rsid w:val="006026D7"/>
    <w:rsid w:val="006043B8"/>
    <w:rsid w:val="00626DB8"/>
    <w:rsid w:val="006362DB"/>
    <w:rsid w:val="006377A7"/>
    <w:rsid w:val="006400AC"/>
    <w:rsid w:val="00651192"/>
    <w:rsid w:val="00666326"/>
    <w:rsid w:val="00695EBD"/>
    <w:rsid w:val="006B6B71"/>
    <w:rsid w:val="006C7C17"/>
    <w:rsid w:val="006D6B25"/>
    <w:rsid w:val="006E3B93"/>
    <w:rsid w:val="006F41E3"/>
    <w:rsid w:val="00757211"/>
    <w:rsid w:val="00792490"/>
    <w:rsid w:val="00792C5D"/>
    <w:rsid w:val="007A67F7"/>
    <w:rsid w:val="007B3738"/>
    <w:rsid w:val="007C429A"/>
    <w:rsid w:val="007D5E0F"/>
    <w:rsid w:val="007F4F0E"/>
    <w:rsid w:val="00830AB6"/>
    <w:rsid w:val="0083279C"/>
    <w:rsid w:val="00842AE1"/>
    <w:rsid w:val="008565A8"/>
    <w:rsid w:val="00866A28"/>
    <w:rsid w:val="00880603"/>
    <w:rsid w:val="008B05BD"/>
    <w:rsid w:val="008E0786"/>
    <w:rsid w:val="008E35FC"/>
    <w:rsid w:val="008E3EC9"/>
    <w:rsid w:val="0090036F"/>
    <w:rsid w:val="00902870"/>
    <w:rsid w:val="009623DE"/>
    <w:rsid w:val="0097180B"/>
    <w:rsid w:val="009D1840"/>
    <w:rsid w:val="009D3D32"/>
    <w:rsid w:val="009D760D"/>
    <w:rsid w:val="009F15B6"/>
    <w:rsid w:val="00A12610"/>
    <w:rsid w:val="00A21267"/>
    <w:rsid w:val="00A24744"/>
    <w:rsid w:val="00A31247"/>
    <w:rsid w:val="00A429C3"/>
    <w:rsid w:val="00A526EB"/>
    <w:rsid w:val="00A654E8"/>
    <w:rsid w:val="00A77921"/>
    <w:rsid w:val="00A87326"/>
    <w:rsid w:val="00AA771F"/>
    <w:rsid w:val="00AF4680"/>
    <w:rsid w:val="00AF5FEB"/>
    <w:rsid w:val="00B55C4B"/>
    <w:rsid w:val="00B61E31"/>
    <w:rsid w:val="00B7570C"/>
    <w:rsid w:val="00B77C3A"/>
    <w:rsid w:val="00B930AB"/>
    <w:rsid w:val="00BB144D"/>
    <w:rsid w:val="00BB62B2"/>
    <w:rsid w:val="00BE4212"/>
    <w:rsid w:val="00C43E50"/>
    <w:rsid w:val="00C44DBA"/>
    <w:rsid w:val="00C54F9E"/>
    <w:rsid w:val="00C92C5A"/>
    <w:rsid w:val="00C97B71"/>
    <w:rsid w:val="00CA030B"/>
    <w:rsid w:val="00CD4C81"/>
    <w:rsid w:val="00CE1EC1"/>
    <w:rsid w:val="00CE7CE4"/>
    <w:rsid w:val="00D02E3B"/>
    <w:rsid w:val="00D17C8E"/>
    <w:rsid w:val="00D446AB"/>
    <w:rsid w:val="00D50E79"/>
    <w:rsid w:val="00D51637"/>
    <w:rsid w:val="00D542F0"/>
    <w:rsid w:val="00D806B6"/>
    <w:rsid w:val="00DD440D"/>
    <w:rsid w:val="00DE2FB3"/>
    <w:rsid w:val="00E126B0"/>
    <w:rsid w:val="00E227C1"/>
    <w:rsid w:val="00E241A9"/>
    <w:rsid w:val="00E50BD9"/>
    <w:rsid w:val="00E51FC1"/>
    <w:rsid w:val="00E623C5"/>
    <w:rsid w:val="00E64D0E"/>
    <w:rsid w:val="00E74629"/>
    <w:rsid w:val="00E75D4F"/>
    <w:rsid w:val="00E81615"/>
    <w:rsid w:val="00EC4E14"/>
    <w:rsid w:val="00F260A1"/>
    <w:rsid w:val="00F53B59"/>
    <w:rsid w:val="00F73233"/>
    <w:rsid w:val="00F9482E"/>
    <w:rsid w:val="00F97821"/>
    <w:rsid w:val="00FA29D5"/>
    <w:rsid w:val="00FB3F90"/>
    <w:rsid w:val="00FD0E04"/>
    <w:rsid w:val="00FD2670"/>
    <w:rsid w:val="00FE40A1"/>
    <w:rsid w:val="00FE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F1E34"/>
  <w15:chartTrackingRefBased/>
  <w15:docId w15:val="{5E6CDB28-3722-415C-BD50-3AC42236B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51FC1"/>
    <w:pPr>
      <w:spacing w:line="256" w:lineRule="auto"/>
      <w:jc w:val="left"/>
    </w:pPr>
    <w:rPr>
      <w:rFonts w:asciiTheme="minorHAnsi" w:hAnsiTheme="minorHAnsi"/>
      <w:kern w:val="0"/>
      <w:sz w:val="22"/>
      <w:lang w:val="en-US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character" w:customStyle="1" w:styleId="0noidungChar">
    <w:name w:val="0 noi dung Char"/>
    <w:link w:val="0noidung"/>
    <w:locked/>
    <w:rsid w:val="00E51FC1"/>
    <w:rPr>
      <w:rFonts w:ascii="SimSun" w:eastAsia="SimSun" w:hAnsi="SimSun" w:cs="Times New Roman"/>
      <w:kern w:val="0"/>
      <w:szCs w:val="28"/>
      <w:lang w:val="es-ES" w:eastAsia="x-none"/>
      <w14:ligatures w14:val="none"/>
    </w:rPr>
  </w:style>
  <w:style w:type="paragraph" w:customStyle="1" w:styleId="0noidung">
    <w:name w:val="0 noi dung"/>
    <w:basedOn w:val="Binhthng"/>
    <w:link w:val="0noidungChar"/>
    <w:qFormat/>
    <w:rsid w:val="00E51FC1"/>
    <w:pPr>
      <w:suppressAutoHyphens/>
      <w:spacing w:before="40" w:after="40" w:line="276" w:lineRule="auto"/>
      <w:ind w:firstLine="425"/>
      <w:jc w:val="both"/>
    </w:pPr>
    <w:rPr>
      <w:rFonts w:ascii="SimSun" w:eastAsia="SimSun" w:hAnsi="SimSun" w:cs="Times New Roman"/>
      <w:sz w:val="28"/>
      <w:szCs w:val="28"/>
      <w:lang w:val="es-ES" w:eastAsia="x-none"/>
    </w:rPr>
  </w:style>
  <w:style w:type="table" w:styleId="LiBang">
    <w:name w:val="Table Grid"/>
    <w:aliases w:val="Bảng TK"/>
    <w:basedOn w:val="BangThngthng"/>
    <w:uiPriority w:val="59"/>
    <w:qFormat/>
    <w:rsid w:val="00E51FC1"/>
    <w:pPr>
      <w:spacing w:after="0" w:line="240" w:lineRule="auto"/>
      <w:jc w:val="left"/>
    </w:pPr>
    <w:rPr>
      <w:kern w:val="0"/>
      <w:lang w:val="en-US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hngmcinhcuaoanvn"/>
    <w:rsid w:val="00D02E3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KhngDncch">
    <w:name w:val="No Spacing"/>
    <w:uiPriority w:val="1"/>
    <w:qFormat/>
    <w:rsid w:val="00D02E3B"/>
    <w:pPr>
      <w:spacing w:after="0" w:line="240" w:lineRule="auto"/>
      <w:jc w:val="left"/>
    </w:pPr>
    <w:rPr>
      <w:lang w:val="en-US"/>
    </w:rPr>
  </w:style>
  <w:style w:type="paragraph" w:styleId="ThngthngWeb">
    <w:name w:val="Normal (Web)"/>
    <w:basedOn w:val="Binhthng"/>
    <w:uiPriority w:val="99"/>
    <w:unhideWhenUsed/>
    <w:rsid w:val="00403E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styleId="Manh">
    <w:name w:val="Strong"/>
    <w:basedOn w:val="Phngmcinhcuaoanvn"/>
    <w:uiPriority w:val="22"/>
    <w:qFormat/>
    <w:rsid w:val="00403E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2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115</cp:revision>
  <dcterms:created xsi:type="dcterms:W3CDTF">2024-12-20T02:58:00Z</dcterms:created>
  <dcterms:modified xsi:type="dcterms:W3CDTF">2025-12-20T14:13:00Z</dcterms:modified>
</cp:coreProperties>
</file>